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1C5" w:rsidRPr="00AA21C5" w:rsidRDefault="00AA21C5" w:rsidP="00E96524">
      <w:pPr>
        <w:ind w:firstLine="708"/>
        <w:jc w:val="both"/>
        <w:rPr>
          <w:rFonts w:ascii="Arial" w:hAnsi="Arial" w:cs="Arial"/>
          <w:i/>
          <w:lang w:val="uk-UA"/>
        </w:rPr>
      </w:pPr>
      <w:r>
        <w:rPr>
          <w:rFonts w:ascii="Arial" w:hAnsi="Arial" w:cs="Arial"/>
          <w:i/>
          <w:lang w:val="uk-UA"/>
        </w:rPr>
        <w:t>Повідомлення про несвоєчасне розкриття річної інформації.</w:t>
      </w:r>
    </w:p>
    <w:p w:rsidR="00CA021F" w:rsidRDefault="00CA021F" w:rsidP="00CA021F">
      <w:pPr>
        <w:ind w:firstLine="708"/>
        <w:jc w:val="both"/>
        <w:rPr>
          <w:rFonts w:ascii="Arial" w:eastAsia="Times New Roman" w:hAnsi="Arial" w:cs="Arial"/>
          <w:lang w:val="uk-UA"/>
        </w:rPr>
      </w:pPr>
      <w:r w:rsidRPr="00C34BD2">
        <w:rPr>
          <w:rFonts w:ascii="Arial" w:eastAsia="Times New Roman" w:hAnsi="Arial" w:cs="Arial"/>
          <w:lang w:val="uk-UA"/>
        </w:rPr>
        <w:t xml:space="preserve">На виконання вимог пункту 10 розділу I «Положення про розкриття особливої інформації емітентами цінних паперів», затвердженого рішенням НКЦПФР від 03.12.2013 року №2826 </w:t>
      </w:r>
      <w:r>
        <w:rPr>
          <w:rFonts w:ascii="Arial" w:eastAsia="Times New Roman" w:hAnsi="Arial" w:cs="Arial"/>
          <w:lang w:val="uk-UA"/>
        </w:rPr>
        <w:t xml:space="preserve">із змінами </w:t>
      </w:r>
      <w:r w:rsidRPr="00C34BD2">
        <w:rPr>
          <w:rFonts w:ascii="Arial" w:eastAsia="Times New Roman" w:hAnsi="Arial" w:cs="Arial"/>
          <w:lang w:val="uk-UA"/>
        </w:rPr>
        <w:t xml:space="preserve">(надалі – «Положення») </w:t>
      </w:r>
      <w:r w:rsidRPr="0090270B">
        <w:rPr>
          <w:rFonts w:ascii="Arial" w:eastAsia="Times New Roman" w:hAnsi="Arial" w:cs="Arial"/>
          <w:lang w:val="uk-UA"/>
        </w:rPr>
        <w:t>ПРИВАТНЕ АКЦIОНЕРНЕ ТОВАРИСТВО "КОМПАНIЯ "ПРИВАТ IНТЕРТРЕЙДIНГ"</w:t>
      </w:r>
      <w:r>
        <w:rPr>
          <w:rFonts w:ascii="Arial" w:eastAsia="Times New Roman" w:hAnsi="Arial" w:cs="Arial"/>
          <w:lang w:val="uk-UA"/>
        </w:rPr>
        <w:t xml:space="preserve"> (надалі – Товариство, Емітент) повідомляє</w:t>
      </w:r>
      <w:r>
        <w:rPr>
          <w:rFonts w:ascii="Arial" w:eastAsia="Times New Roman" w:hAnsi="Arial" w:cs="Arial"/>
          <w:lang w:val="en-US"/>
        </w:rPr>
        <w:t xml:space="preserve"> </w:t>
      </w:r>
      <w:r>
        <w:rPr>
          <w:rFonts w:ascii="Arial" w:eastAsia="Times New Roman" w:hAnsi="Arial" w:cs="Arial"/>
          <w:lang w:val="uk-UA"/>
        </w:rPr>
        <w:t>про несвоєчасне розкриття регулярної річної</w:t>
      </w:r>
      <w:r w:rsidRPr="00C34BD2">
        <w:rPr>
          <w:rFonts w:ascii="Arial" w:eastAsia="Times New Roman" w:hAnsi="Arial" w:cs="Arial"/>
          <w:lang w:val="uk-UA"/>
        </w:rPr>
        <w:t xml:space="preserve"> інформації </w:t>
      </w:r>
      <w:r>
        <w:rPr>
          <w:rFonts w:ascii="Arial" w:eastAsia="Times New Roman" w:hAnsi="Arial" w:cs="Arial"/>
          <w:lang w:val="uk-UA"/>
        </w:rPr>
        <w:t>емітента за 2019 рік (надалі – Інформація), розкриття якої є обов</w:t>
      </w:r>
      <w:r>
        <w:rPr>
          <w:rFonts w:ascii="Arial" w:eastAsia="Times New Roman" w:hAnsi="Arial" w:cs="Arial"/>
          <w:lang w:val="en-US"/>
        </w:rPr>
        <w:t>’</w:t>
      </w:r>
      <w:r>
        <w:rPr>
          <w:rFonts w:ascii="Arial" w:eastAsia="Times New Roman" w:hAnsi="Arial" w:cs="Arial"/>
          <w:lang w:val="uk-UA"/>
        </w:rPr>
        <w:t>язковим відповідно до вимог «Положення».</w:t>
      </w:r>
    </w:p>
    <w:p w:rsidR="00235A7A" w:rsidRDefault="00235A7A" w:rsidP="00235A7A">
      <w:pPr>
        <w:ind w:firstLine="708"/>
        <w:jc w:val="both"/>
        <w:rPr>
          <w:rFonts w:ascii="Arial" w:eastAsia="Times New Roman" w:hAnsi="Arial" w:cs="Arial"/>
          <w:lang w:val="uk-UA"/>
        </w:rPr>
      </w:pPr>
      <w:r>
        <w:rPr>
          <w:rFonts w:ascii="Arial" w:eastAsia="Times New Roman" w:hAnsi="Arial" w:cs="Arial"/>
          <w:lang w:val="uk-UA"/>
        </w:rPr>
        <w:t>Порушення термінів розкриття інформації пов’язано із   запровадженням в Україні заходів, спрямованих на запобігання виникненню та поширенню коронавірусної хвороби (COVID-19), неможливістю проведення очних  загальних зборів акціонерів</w:t>
      </w:r>
      <w:r>
        <w:rPr>
          <w:rFonts w:ascii="Arial" w:eastAsia="Times New Roman" w:hAnsi="Arial" w:cs="Arial"/>
          <w:lang w:val="en-US"/>
        </w:rPr>
        <w:t xml:space="preserve"> </w:t>
      </w:r>
      <w:r>
        <w:rPr>
          <w:rFonts w:ascii="Arial" w:eastAsia="Times New Roman" w:hAnsi="Arial" w:cs="Arial"/>
          <w:lang w:val="uk-UA"/>
        </w:rPr>
        <w:t>та неможливістю своєчасного проведення аудиту фінансового звіту.  Керуючись положеннями Закону України «Про внесення змін до деяких законодавчих актів України, спрямованих на забезпечення додаткових соціальних та економічних гарантій у зв’язку з поширенням коронавірусної хвороби (COVID-19)», у зв’язку із не проведенням до теперішнього часу загальних зборів акціонерів та не припиненням карантинних заходів в Україні, повідомляємо, що на даний момент розкриття Інформації здійснено Емітентом шляхом:</w:t>
      </w:r>
    </w:p>
    <w:p w:rsidR="00CA021F" w:rsidRDefault="00CA021F" w:rsidP="00CA021F">
      <w:pPr>
        <w:pStyle w:val="a4"/>
        <w:numPr>
          <w:ilvl w:val="0"/>
          <w:numId w:val="1"/>
        </w:numPr>
        <w:jc w:val="both"/>
        <w:rPr>
          <w:rFonts w:ascii="Arial" w:hAnsi="Arial" w:cs="Arial"/>
          <w:lang w:val="uk-UA"/>
        </w:rPr>
      </w:pPr>
      <w:r w:rsidRPr="004907D6">
        <w:rPr>
          <w:rFonts w:ascii="Arial" w:hAnsi="Arial" w:cs="Arial"/>
          <w:lang w:val="uk-UA"/>
        </w:rPr>
        <w:t xml:space="preserve">оприлюднення Інформації на власному веб-сайті </w:t>
      </w:r>
      <w:r>
        <w:rPr>
          <w:rFonts w:ascii="Arial" w:hAnsi="Arial" w:cs="Arial"/>
          <w:lang w:val="uk-UA"/>
        </w:rPr>
        <w:t xml:space="preserve">Емітента </w:t>
      </w:r>
      <w:r w:rsidRPr="001A0E53">
        <w:rPr>
          <w:rFonts w:ascii="Arial" w:hAnsi="Arial" w:cs="Arial"/>
          <w:lang w:val="uk-UA"/>
        </w:rPr>
        <w:t>із накладенням кваліфікованого електронно</w:t>
      </w:r>
      <w:r>
        <w:rPr>
          <w:rFonts w:ascii="Arial" w:hAnsi="Arial" w:cs="Arial"/>
          <w:lang w:val="uk-UA"/>
        </w:rPr>
        <w:t>го підпису уповноваженої особи Е</w:t>
      </w:r>
      <w:r w:rsidRPr="001A0E53">
        <w:rPr>
          <w:rFonts w:ascii="Arial" w:hAnsi="Arial" w:cs="Arial"/>
          <w:lang w:val="uk-UA"/>
        </w:rPr>
        <w:t>мітента або квал</w:t>
      </w:r>
      <w:r>
        <w:rPr>
          <w:rFonts w:ascii="Arial" w:hAnsi="Arial" w:cs="Arial"/>
          <w:lang w:val="uk-UA"/>
        </w:rPr>
        <w:t>іфікованої електронної печатки Е</w:t>
      </w:r>
      <w:r w:rsidRPr="001A0E53">
        <w:rPr>
          <w:rFonts w:ascii="Arial" w:hAnsi="Arial" w:cs="Arial"/>
          <w:lang w:val="uk-UA"/>
        </w:rPr>
        <w:t>мітента</w:t>
      </w:r>
      <w:r w:rsidRPr="00DC5A4A">
        <w:rPr>
          <w:rFonts w:ascii="Arial" w:hAnsi="Arial" w:cs="Arial"/>
          <w:lang w:val="uk-UA"/>
        </w:rPr>
        <w:t xml:space="preserve"> </w:t>
      </w:r>
      <w:r>
        <w:rPr>
          <w:rFonts w:ascii="Arial" w:hAnsi="Arial" w:cs="Arial"/>
          <w:lang w:val="uk-UA"/>
        </w:rPr>
        <w:t xml:space="preserve">- здійснено </w:t>
      </w:r>
      <w:r w:rsidR="000C72E2">
        <w:rPr>
          <w:rFonts w:ascii="Arial" w:hAnsi="Arial" w:cs="Arial"/>
          <w:lang w:val="uk-UA"/>
        </w:rPr>
        <w:t>27</w:t>
      </w:r>
      <w:r>
        <w:rPr>
          <w:rFonts w:ascii="Arial" w:hAnsi="Arial" w:cs="Arial"/>
          <w:lang w:val="uk-UA"/>
        </w:rPr>
        <w:t>.11.2020 року,</w:t>
      </w:r>
    </w:p>
    <w:p w:rsidR="00CA021F" w:rsidRDefault="00CA021F" w:rsidP="00CA021F">
      <w:pPr>
        <w:pStyle w:val="a4"/>
        <w:numPr>
          <w:ilvl w:val="0"/>
          <w:numId w:val="1"/>
        </w:numPr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оприлюднення </w:t>
      </w:r>
      <w:r w:rsidRPr="004907D6">
        <w:rPr>
          <w:rFonts w:ascii="Arial" w:hAnsi="Arial" w:cs="Arial"/>
          <w:lang w:val="uk-UA"/>
        </w:rPr>
        <w:t>Інформації</w:t>
      </w:r>
      <w:r>
        <w:rPr>
          <w:rFonts w:ascii="Arial" w:hAnsi="Arial" w:cs="Arial"/>
          <w:lang w:val="uk-UA"/>
        </w:rPr>
        <w:t xml:space="preserve"> у загальнодоступній інформаційній базі даних Національной комісії з цінних паперів та фондового ринку (надалі – Комісія) - здійснено </w:t>
      </w:r>
      <w:r w:rsidR="000C72E2">
        <w:rPr>
          <w:rFonts w:ascii="Arial" w:hAnsi="Arial" w:cs="Arial"/>
          <w:lang w:val="uk-UA"/>
        </w:rPr>
        <w:t>27</w:t>
      </w:r>
      <w:r>
        <w:rPr>
          <w:rFonts w:ascii="Arial" w:hAnsi="Arial" w:cs="Arial"/>
          <w:lang w:val="uk-UA"/>
        </w:rPr>
        <w:t>.11.2020 року,</w:t>
      </w:r>
    </w:p>
    <w:p w:rsidR="00CA021F" w:rsidRDefault="00CA021F" w:rsidP="00CA021F">
      <w:pPr>
        <w:pStyle w:val="a4"/>
        <w:numPr>
          <w:ilvl w:val="0"/>
          <w:numId w:val="1"/>
        </w:numPr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подання </w:t>
      </w:r>
      <w:r w:rsidRPr="004907D6">
        <w:rPr>
          <w:rFonts w:ascii="Arial" w:hAnsi="Arial" w:cs="Arial"/>
          <w:lang w:val="uk-UA"/>
        </w:rPr>
        <w:t>Інформації</w:t>
      </w:r>
      <w:r>
        <w:rPr>
          <w:rFonts w:ascii="Arial" w:hAnsi="Arial" w:cs="Arial"/>
          <w:lang w:val="uk-UA"/>
        </w:rPr>
        <w:t xml:space="preserve"> до Комісії </w:t>
      </w:r>
      <w:r w:rsidRPr="004907D6">
        <w:rPr>
          <w:rFonts w:ascii="Arial" w:hAnsi="Arial" w:cs="Arial"/>
          <w:lang w:val="uk-UA"/>
        </w:rPr>
        <w:t>через особу, яка провадить діяльність з оприлюднення регульованої інформації від імені учасників фондового ринку та надає Емітентові інформаційні послуги на фондовому ринку з подання звітності та/або адміністративних даних до Комісії</w:t>
      </w:r>
      <w:r>
        <w:rPr>
          <w:rFonts w:ascii="Arial" w:hAnsi="Arial" w:cs="Arial"/>
          <w:lang w:val="uk-UA"/>
        </w:rPr>
        <w:t xml:space="preserve"> - здійснено </w:t>
      </w:r>
      <w:r w:rsidR="000C72E2">
        <w:rPr>
          <w:rFonts w:ascii="Arial" w:hAnsi="Arial" w:cs="Arial"/>
          <w:lang w:val="uk-UA"/>
        </w:rPr>
        <w:t>27</w:t>
      </w:r>
      <w:r>
        <w:rPr>
          <w:rFonts w:ascii="Arial" w:hAnsi="Arial" w:cs="Arial"/>
          <w:lang w:val="uk-UA"/>
        </w:rPr>
        <w:t>.11.2020 року.</w:t>
      </w:r>
      <w:bookmarkStart w:id="0" w:name="_GoBack"/>
      <w:bookmarkEnd w:id="0"/>
    </w:p>
    <w:sectPr w:rsidR="00CA021F" w:rsidSect="00FA0A87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F5952"/>
    <w:multiLevelType w:val="hybridMultilevel"/>
    <w:tmpl w:val="7742879C"/>
    <w:lvl w:ilvl="0" w:tplc="59AEDC3C">
      <w:start w:val="28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214"/>
    <w:rsid w:val="0006265F"/>
    <w:rsid w:val="000C72E2"/>
    <w:rsid w:val="002139D8"/>
    <w:rsid w:val="00235A7A"/>
    <w:rsid w:val="00706F97"/>
    <w:rsid w:val="008C2440"/>
    <w:rsid w:val="008E5214"/>
    <w:rsid w:val="009B6E3E"/>
    <w:rsid w:val="009C35EE"/>
    <w:rsid w:val="009E360D"/>
    <w:rsid w:val="00AA21C5"/>
    <w:rsid w:val="00AA74D5"/>
    <w:rsid w:val="00B93FB4"/>
    <w:rsid w:val="00CA021F"/>
    <w:rsid w:val="00CB5EEE"/>
    <w:rsid w:val="00E96524"/>
    <w:rsid w:val="00FA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0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965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0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965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16</cp:revision>
  <dcterms:created xsi:type="dcterms:W3CDTF">2020-06-02T16:12:00Z</dcterms:created>
  <dcterms:modified xsi:type="dcterms:W3CDTF">2020-11-27T12:26:00Z</dcterms:modified>
</cp:coreProperties>
</file>